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581F2D" w:rsidP="00916D98">
      <w:pPr>
        <w:pStyle w:val="BodyText"/>
        <w:tabs>
          <w:tab w:val="left" w:pos="450"/>
        </w:tabs>
        <w:jc w:val="center"/>
        <w:rPr>
          <w:b/>
          <w:sz w:val="24"/>
        </w:rPr>
      </w:pPr>
      <w:r>
        <w:rPr>
          <w:b/>
          <w:sz w:val="24"/>
        </w:rPr>
        <w:t xml:space="preserve">April </w:t>
      </w:r>
      <w:r w:rsidR="009203A4">
        <w:rPr>
          <w:b/>
          <w:sz w:val="24"/>
        </w:rPr>
        <w:t>30</w:t>
      </w:r>
      <w:r w:rsidR="001A49CC">
        <w:rPr>
          <w:b/>
          <w:sz w:val="24"/>
        </w:rPr>
        <w:t>, 2013</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t>8:0</w:t>
      </w:r>
      <w:r w:rsidR="009203A4">
        <w:t>3</w:t>
      </w:r>
      <w:r w:rsidRPr="00132D51">
        <w:t xml:space="preserve"> </w:t>
      </w:r>
      <w:r>
        <w:t>a</w:t>
      </w:r>
      <w:r w:rsidRPr="00132D51">
        <w:t xml:space="preserve">.m. on </w:t>
      </w:r>
      <w:r>
        <w:t>T</w:t>
      </w:r>
      <w:r w:rsidR="00581F2D">
        <w:t>ues</w:t>
      </w:r>
      <w:r w:rsidRPr="00132D51">
        <w:t xml:space="preserve">day, </w:t>
      </w:r>
      <w:r w:rsidR="00581F2D">
        <w:t xml:space="preserve">April </w:t>
      </w:r>
      <w:r w:rsidR="009203A4">
        <w:t>30</w:t>
      </w:r>
      <w:r w:rsidR="001A49CC">
        <w:t>, 2013</w:t>
      </w:r>
      <w:r w:rsidR="005F4B5E">
        <w:t xml:space="preserve">. </w:t>
      </w:r>
      <w:r w:rsidRPr="00132D51">
        <w:t>Dr. Vagn K. Hansen, Dean of the College of Arts and Sciences, presided</w:t>
      </w:r>
      <w:r w:rsidR="005F4B5E">
        <w:t xml:space="preserve">. </w:t>
      </w:r>
      <w:r w:rsidRPr="00132D51">
        <w:t xml:space="preserve">Department Chairs present:  Ms. Chiong-Yiao Chen, Dr. Paul Kittle, Dr. </w:t>
      </w:r>
      <w:r>
        <w:t xml:space="preserve">Brent Olive, Dr. Gregory Pitts, </w:t>
      </w:r>
      <w:r w:rsidR="00A10D49">
        <w:t>Mr.</w:t>
      </w:r>
      <w:r>
        <w:t xml:space="preserve"> Wayne Bergeron, Dr. Larry Adams</w:t>
      </w:r>
      <w:r w:rsidRPr="00132D51">
        <w:t xml:space="preserve">, </w:t>
      </w:r>
      <w:r w:rsidR="000559BA">
        <w:t xml:space="preserve">Dr. Bob Garfrerick, </w:t>
      </w:r>
      <w:r>
        <w:t xml:space="preserve">Dr. Claudia Vance, </w:t>
      </w:r>
      <w:r w:rsidR="009203A4">
        <w:t xml:space="preserve">Dr. Greg Gaston for </w:t>
      </w:r>
      <w:r>
        <w:t>Dr. Francis Koti</w:t>
      </w:r>
      <w:r w:rsidRPr="00132D51">
        <w:t>, Dr. Chris</w:t>
      </w:r>
      <w:r>
        <w:t>topher Maynard, Dr</w:t>
      </w:r>
      <w:r w:rsidR="00F33659">
        <w:t xml:space="preserve">. Cindy Stenger, </w:t>
      </w:r>
      <w:r w:rsidR="001A49CC">
        <w:t xml:space="preserve">LTC Mike Snyder, </w:t>
      </w:r>
      <w:r w:rsidRPr="00132D51">
        <w:t>Dr. David McCullough, Dr. Richard Hudiburg</w:t>
      </w:r>
      <w:r>
        <w:t xml:space="preserve">, </w:t>
      </w:r>
      <w:r w:rsidRPr="00132D51">
        <w:t>Dr. Joy Borah</w:t>
      </w:r>
      <w:r>
        <w:t>, and Dr. Jerri Bullard</w:t>
      </w:r>
      <w:r w:rsidR="005F4B5E">
        <w:t xml:space="preserve">. </w:t>
      </w:r>
      <w:r>
        <w:t>Debbie Tubbs took the minutes</w:t>
      </w:r>
      <w:r w:rsidR="005F4B5E">
        <w:t xml:space="preserve">. </w:t>
      </w:r>
    </w:p>
    <w:p w:rsidR="00E024EF" w:rsidRDefault="00E024EF" w:rsidP="00916D98">
      <w:pPr>
        <w:tabs>
          <w:tab w:val="left" w:pos="450"/>
        </w:tabs>
        <w:ind w:left="450" w:hanging="450"/>
      </w:pPr>
    </w:p>
    <w:p w:rsidR="003529F8" w:rsidRDefault="003D116A" w:rsidP="00916D98">
      <w:pPr>
        <w:tabs>
          <w:tab w:val="left" w:pos="450"/>
        </w:tabs>
        <w:ind w:left="450" w:hanging="450"/>
      </w:pPr>
      <w:r>
        <w:t>1</w:t>
      </w:r>
      <w:r w:rsidR="00E91A05">
        <w:t>.</w:t>
      </w:r>
      <w:r w:rsidR="00E024EF">
        <w:tab/>
      </w:r>
      <w:r w:rsidR="00321168" w:rsidRPr="00C7527B">
        <w:rPr>
          <w:b/>
        </w:rPr>
        <w:t xml:space="preserve">Approval of </w:t>
      </w:r>
      <w:r w:rsidR="003529F8" w:rsidRPr="00C7527B">
        <w:rPr>
          <w:b/>
        </w:rPr>
        <w:t>Minutes from</w:t>
      </w:r>
      <w:r w:rsidR="00FA0613" w:rsidRPr="00C7527B">
        <w:rPr>
          <w:b/>
        </w:rPr>
        <w:t xml:space="preserve"> </w:t>
      </w:r>
      <w:r w:rsidR="009203A4">
        <w:rPr>
          <w:b/>
        </w:rPr>
        <w:t>April 16</w:t>
      </w:r>
      <w:r w:rsidR="0098318C" w:rsidRPr="00C7527B">
        <w:rPr>
          <w:b/>
        </w:rPr>
        <w:t>, 201</w:t>
      </w:r>
      <w:r w:rsidR="007A698F">
        <w:rPr>
          <w:b/>
        </w:rPr>
        <w:t>3</w:t>
      </w:r>
      <w:r w:rsidR="005F4B5E">
        <w:t xml:space="preserve">. </w:t>
      </w:r>
      <w:r w:rsidR="00D21FB8">
        <w:t>T</w:t>
      </w:r>
      <w:r w:rsidR="00C06E39">
        <w:t>he minutes were approved.</w:t>
      </w:r>
    </w:p>
    <w:p w:rsidR="00D05EC1" w:rsidRDefault="00D05EC1" w:rsidP="00916D98">
      <w:pPr>
        <w:tabs>
          <w:tab w:val="left" w:pos="450"/>
        </w:tabs>
        <w:ind w:left="450" w:hanging="450"/>
      </w:pPr>
    </w:p>
    <w:p w:rsidR="00512B1F" w:rsidRDefault="00D82F70" w:rsidP="00D05EC1">
      <w:pPr>
        <w:tabs>
          <w:tab w:val="left" w:pos="450"/>
        </w:tabs>
        <w:ind w:left="450" w:hanging="450"/>
      </w:pPr>
      <w:r>
        <w:t>2</w:t>
      </w:r>
      <w:r w:rsidR="00916D98">
        <w:t>.</w:t>
      </w:r>
      <w:r w:rsidR="00916D98">
        <w:tab/>
      </w:r>
      <w:r w:rsidR="00F33659" w:rsidRPr="00C7527B">
        <w:rPr>
          <w:b/>
        </w:rPr>
        <w:t>Curriculum Change Proposal</w:t>
      </w:r>
      <w:r w:rsidR="00581F2D">
        <w:rPr>
          <w:b/>
        </w:rPr>
        <w:t>s</w:t>
      </w:r>
      <w:r w:rsidR="00F33659" w:rsidRPr="00C7527B">
        <w:rPr>
          <w:b/>
        </w:rPr>
        <w:t xml:space="preserve"> from the Department of </w:t>
      </w:r>
      <w:r w:rsidR="009203A4">
        <w:rPr>
          <w:b/>
        </w:rPr>
        <w:t>Sociology and Family Studies</w:t>
      </w:r>
      <w:r w:rsidR="005F4B5E">
        <w:rPr>
          <w:b/>
        </w:rPr>
        <w:t xml:space="preserve">. </w:t>
      </w:r>
      <w:r w:rsidR="00F33659">
        <w:t xml:space="preserve">Dr. </w:t>
      </w:r>
      <w:r w:rsidR="009203A4">
        <w:t>Bullard</w:t>
      </w:r>
      <w:r w:rsidR="00C24FD3">
        <w:t xml:space="preserve"> made a motion to </w:t>
      </w:r>
      <w:r w:rsidR="009203A4">
        <w:t>propose a new graduate</w:t>
      </w:r>
      <w:r w:rsidR="00581F2D">
        <w:t xml:space="preserve"> course </w:t>
      </w:r>
      <w:r w:rsidR="009203A4">
        <w:t xml:space="preserve">SO 543 (3) </w:t>
      </w:r>
      <w:r w:rsidR="009203A4">
        <w:rPr>
          <w:i/>
        </w:rPr>
        <w:t>Social Psychology of Intimate Relations</w:t>
      </w:r>
      <w:r>
        <w:t>.</w:t>
      </w:r>
      <w:r w:rsidR="00A23B96">
        <w:t xml:space="preserve">  </w:t>
      </w:r>
      <w:r w:rsidR="00A23B96" w:rsidRPr="00A23B96">
        <w:t xml:space="preserve">The </w:t>
      </w:r>
      <w:r w:rsidR="000E7F54">
        <w:t>motion</w:t>
      </w:r>
      <w:r w:rsidR="00A23B96" w:rsidRPr="00A23B96">
        <w:t xml:space="preserve"> was</w:t>
      </w:r>
      <w:r w:rsidR="00581F2D">
        <w:t xml:space="preserve"> </w:t>
      </w:r>
      <w:r w:rsidR="000E7F54">
        <w:t xml:space="preserve">seconded; the proposal was </w:t>
      </w:r>
      <w:r w:rsidR="00581F2D">
        <w:t>opened for discussion</w:t>
      </w:r>
      <w:r w:rsidR="000E7F54">
        <w:t>,</w:t>
      </w:r>
      <w:r w:rsidR="00581F2D">
        <w:t xml:space="preserve"> and</w:t>
      </w:r>
      <w:r w:rsidR="00A23B96" w:rsidRPr="00A23B96">
        <w:t xml:space="preserve"> </w:t>
      </w:r>
      <w:r w:rsidR="00A23B96" w:rsidRPr="00A23B96">
        <w:rPr>
          <w:highlight w:val="yellow"/>
        </w:rPr>
        <w:t>adopted</w:t>
      </w:r>
      <w:r w:rsidR="00A23B96">
        <w:t>.</w:t>
      </w:r>
    </w:p>
    <w:p w:rsidR="009203A4" w:rsidRDefault="009203A4" w:rsidP="00D05EC1">
      <w:pPr>
        <w:tabs>
          <w:tab w:val="left" w:pos="450"/>
        </w:tabs>
        <w:ind w:left="450" w:hanging="450"/>
      </w:pPr>
    </w:p>
    <w:p w:rsidR="002A663A" w:rsidRDefault="009203A4" w:rsidP="002A663A">
      <w:pPr>
        <w:tabs>
          <w:tab w:val="left" w:pos="450"/>
        </w:tabs>
        <w:ind w:left="450" w:hanging="450"/>
      </w:pPr>
      <w:r>
        <w:tab/>
      </w:r>
      <w:r w:rsidR="002A663A">
        <w:t xml:space="preserve">Dr. Bullard made a motion to </w:t>
      </w:r>
      <w:r w:rsidR="002A663A" w:rsidRPr="002A663A">
        <w:rPr>
          <w:color w:val="FF0000"/>
          <w:u w:val="single"/>
        </w:rPr>
        <w:t>add</w:t>
      </w:r>
      <w:r w:rsidR="002A663A">
        <w:t xml:space="preserve"> SO/WS 223 </w:t>
      </w:r>
      <w:r w:rsidR="002A663A">
        <w:rPr>
          <w:i/>
        </w:rPr>
        <w:t>Marriage and the Family</w:t>
      </w:r>
      <w:r w:rsidR="002A663A">
        <w:t xml:space="preserve"> as a prerequisite </w:t>
      </w:r>
      <w:r w:rsidR="002A663A" w:rsidRPr="002A663A">
        <w:rPr>
          <w:b/>
          <w:u w:val="single"/>
        </w:rPr>
        <w:t>for</w:t>
      </w:r>
      <w:r w:rsidR="002A663A">
        <w:t xml:space="preserve"> SO 300 </w:t>
      </w:r>
      <w:r w:rsidR="002A663A">
        <w:rPr>
          <w:i/>
        </w:rPr>
        <w:t>Sociology of Gender and Sexual Behavior</w:t>
      </w:r>
      <w:r w:rsidR="002A663A">
        <w:t xml:space="preserve">, SO 308 </w:t>
      </w:r>
      <w:r w:rsidR="002A663A">
        <w:rPr>
          <w:i/>
        </w:rPr>
        <w:t>Aging and Society</w:t>
      </w:r>
      <w:r w:rsidR="002A663A">
        <w:t xml:space="preserve">, and SO 430 </w:t>
      </w:r>
      <w:r w:rsidR="002A663A">
        <w:rPr>
          <w:i/>
        </w:rPr>
        <w:t>Law and Society</w:t>
      </w:r>
      <w:r w:rsidR="002A663A">
        <w:t xml:space="preserve">, and to </w:t>
      </w:r>
      <w:r w:rsidR="002A663A" w:rsidRPr="002A663A">
        <w:rPr>
          <w:color w:val="FF0000"/>
          <w:u w:val="single"/>
        </w:rPr>
        <w:t>delete</w:t>
      </w:r>
      <w:r w:rsidR="002A663A">
        <w:t xml:space="preserve"> SO 221 </w:t>
      </w:r>
      <w:r w:rsidR="002A663A">
        <w:rPr>
          <w:i/>
        </w:rPr>
        <w:t>Introductory Sociology</w:t>
      </w:r>
      <w:r w:rsidR="002A663A">
        <w:t xml:space="preserve"> as a prerequisite </w:t>
      </w:r>
      <w:r w:rsidR="002A663A" w:rsidRPr="002A663A">
        <w:rPr>
          <w:b/>
          <w:u w:val="single"/>
        </w:rPr>
        <w:t>for</w:t>
      </w:r>
      <w:r w:rsidR="002A663A">
        <w:t xml:space="preserve"> SO 403 </w:t>
      </w:r>
      <w:r w:rsidR="002A663A">
        <w:rPr>
          <w:i/>
        </w:rPr>
        <w:t>Social Gerontology</w:t>
      </w:r>
      <w:r w:rsidR="002A663A">
        <w:t xml:space="preserve">.  </w:t>
      </w:r>
      <w:r w:rsidR="002A663A" w:rsidRPr="00A23B96">
        <w:t xml:space="preserve">The </w:t>
      </w:r>
      <w:r w:rsidR="002A663A">
        <w:t>motion</w:t>
      </w:r>
      <w:r w:rsidR="002A663A" w:rsidRPr="00A23B96">
        <w:t xml:space="preserve"> was</w:t>
      </w:r>
      <w:r w:rsidR="002A663A">
        <w:t xml:space="preserve"> seconded; the proposal was opened for discussion, and</w:t>
      </w:r>
      <w:r w:rsidR="002A663A" w:rsidRPr="00A23B96">
        <w:t xml:space="preserve"> </w:t>
      </w:r>
      <w:r w:rsidR="002A663A" w:rsidRPr="00A23B96">
        <w:rPr>
          <w:highlight w:val="yellow"/>
        </w:rPr>
        <w:t>adopted</w:t>
      </w:r>
      <w:r w:rsidR="002A663A">
        <w:t>.</w:t>
      </w:r>
    </w:p>
    <w:p w:rsidR="009203A4" w:rsidRDefault="009203A4" w:rsidP="00D05EC1">
      <w:pPr>
        <w:tabs>
          <w:tab w:val="left" w:pos="450"/>
        </w:tabs>
        <w:ind w:left="450" w:hanging="450"/>
      </w:pPr>
    </w:p>
    <w:p w:rsidR="002A663A" w:rsidRDefault="002A663A" w:rsidP="002A663A">
      <w:pPr>
        <w:tabs>
          <w:tab w:val="left" w:pos="450"/>
        </w:tabs>
        <w:ind w:left="450" w:hanging="450"/>
      </w:pPr>
      <w:r>
        <w:tab/>
        <w:t xml:space="preserve">Dr. Bullard made a motion to </w:t>
      </w:r>
      <w:r w:rsidRPr="002A663A">
        <w:rPr>
          <w:color w:val="FF0000"/>
          <w:u w:val="single"/>
        </w:rPr>
        <w:t>add</w:t>
      </w:r>
      <w:r>
        <w:t xml:space="preserve"> SO 222 </w:t>
      </w:r>
      <w:r>
        <w:rPr>
          <w:i/>
        </w:rPr>
        <w:t>Current Social Problems</w:t>
      </w:r>
      <w:r>
        <w:t xml:space="preserve"> as a prerequisite </w:t>
      </w:r>
      <w:r w:rsidRPr="002A663A">
        <w:rPr>
          <w:b/>
          <w:u w:val="single"/>
        </w:rPr>
        <w:t>for</w:t>
      </w:r>
      <w:r>
        <w:t xml:space="preserve"> SO 310 </w:t>
      </w:r>
      <w:r>
        <w:rPr>
          <w:i/>
        </w:rPr>
        <w:t>Methods of Social Research</w:t>
      </w:r>
      <w:r>
        <w:t xml:space="preserve"> and, after a friendly amendment, to </w:t>
      </w:r>
      <w:r w:rsidRPr="002A663A">
        <w:rPr>
          <w:color w:val="FF0000"/>
          <w:u w:val="single"/>
        </w:rPr>
        <w:t>add</w:t>
      </w:r>
      <w:r>
        <w:t xml:space="preserve"> SO 222 and SO 310 </w:t>
      </w:r>
      <w:r>
        <w:rPr>
          <w:i/>
        </w:rPr>
        <w:t>Methods of Social Research</w:t>
      </w:r>
      <w:r>
        <w:t xml:space="preserve"> as a prerequisite </w:t>
      </w:r>
      <w:r w:rsidRPr="002A663A">
        <w:rPr>
          <w:b/>
          <w:u w:val="single"/>
        </w:rPr>
        <w:t>for</w:t>
      </w:r>
      <w:r>
        <w:t xml:space="preserve"> SO 428 </w:t>
      </w:r>
      <w:r>
        <w:rPr>
          <w:i/>
        </w:rPr>
        <w:t>Modern Sociological Theory</w:t>
      </w:r>
      <w:r>
        <w:t xml:space="preserve">.  </w:t>
      </w:r>
      <w:r w:rsidRPr="00A23B96">
        <w:t xml:space="preserve">The </w:t>
      </w:r>
      <w:r>
        <w:t>motion</w:t>
      </w:r>
      <w:r w:rsidRPr="00A23B96">
        <w:t xml:space="preserve"> was</w:t>
      </w:r>
      <w:r>
        <w:t xml:space="preserve"> seconded; the proposal was opened for discussion, and</w:t>
      </w:r>
      <w:r w:rsidR="00306D1B">
        <w:t xml:space="preserve"> with the amendment, was</w:t>
      </w:r>
      <w:r w:rsidRPr="00A23B96">
        <w:t xml:space="preserve"> </w:t>
      </w:r>
      <w:r w:rsidRPr="00A23B96">
        <w:rPr>
          <w:highlight w:val="yellow"/>
        </w:rPr>
        <w:t>adopted</w:t>
      </w:r>
      <w:r>
        <w:t>.</w:t>
      </w:r>
    </w:p>
    <w:p w:rsidR="00A23B96" w:rsidRDefault="00A23B96" w:rsidP="00D05EC1">
      <w:pPr>
        <w:tabs>
          <w:tab w:val="left" w:pos="450"/>
        </w:tabs>
        <w:ind w:left="450" w:hanging="450"/>
      </w:pPr>
    </w:p>
    <w:p w:rsidR="00106C4C" w:rsidRDefault="00512B1F" w:rsidP="00512B1F">
      <w:pPr>
        <w:tabs>
          <w:tab w:val="left" w:pos="450"/>
        </w:tabs>
        <w:ind w:left="450" w:hanging="450"/>
      </w:pPr>
      <w:r>
        <w:t>3.</w:t>
      </w:r>
      <w:r>
        <w:tab/>
      </w:r>
      <w:r w:rsidRPr="00512B1F">
        <w:rPr>
          <w:b/>
        </w:rPr>
        <w:t>Curriculum Change Proposal</w:t>
      </w:r>
      <w:r w:rsidR="00147DB4">
        <w:rPr>
          <w:b/>
        </w:rPr>
        <w:t>s</w:t>
      </w:r>
      <w:r w:rsidRPr="00512B1F">
        <w:rPr>
          <w:b/>
        </w:rPr>
        <w:t xml:space="preserve"> from the Department of </w:t>
      </w:r>
      <w:r w:rsidR="00727C9D">
        <w:rPr>
          <w:b/>
        </w:rPr>
        <w:t>Communications</w:t>
      </w:r>
      <w:r>
        <w:t xml:space="preserve">.  </w:t>
      </w:r>
      <w:r w:rsidR="00581F2D">
        <w:t xml:space="preserve">Dr. </w:t>
      </w:r>
      <w:r w:rsidR="00727C9D">
        <w:t>Pits</w:t>
      </w:r>
      <w:r w:rsidR="00A158F3">
        <w:t xml:space="preserve"> made a motion to</w:t>
      </w:r>
      <w:r w:rsidR="000E7F54">
        <w:t xml:space="preserve"> </w:t>
      </w:r>
      <w:r w:rsidR="00540D25">
        <w:t xml:space="preserve">add a W to COM 303 and change the name to COM 303W </w:t>
      </w:r>
      <w:r w:rsidR="00540D25">
        <w:rPr>
          <w:i/>
        </w:rPr>
        <w:t>Communications Research Methods</w:t>
      </w:r>
      <w:r w:rsidR="00540D25">
        <w:t>; to add</w:t>
      </w:r>
      <w:r w:rsidR="00A158F3">
        <w:t xml:space="preserve"> </w:t>
      </w:r>
      <w:r w:rsidR="00540D25">
        <w:t xml:space="preserve">a W to COM 400 </w:t>
      </w:r>
      <w:r w:rsidR="00540D25">
        <w:rPr>
          <w:i/>
        </w:rPr>
        <w:t>Communication Law and Ethics</w:t>
      </w:r>
      <w:r w:rsidR="00540D25">
        <w:t xml:space="preserve">; and to add a W to TH 310 </w:t>
      </w:r>
      <w:r w:rsidR="00540D25">
        <w:rPr>
          <w:i/>
        </w:rPr>
        <w:t>Script Analysis.</w:t>
      </w:r>
      <w:r w:rsidR="00A158F3">
        <w:t xml:space="preserve"> The motion was </w:t>
      </w:r>
      <w:r w:rsidR="000D3DDF">
        <w:t>seconded;</w:t>
      </w:r>
      <w:r w:rsidR="00A158F3">
        <w:t xml:space="preserve"> </w:t>
      </w:r>
      <w:r w:rsidR="000E7F54">
        <w:t xml:space="preserve">the proposal was opened for </w:t>
      </w:r>
      <w:r w:rsidR="00A158F3">
        <w:t>discuss</w:t>
      </w:r>
      <w:r w:rsidR="000E7F54">
        <w:t>ion</w:t>
      </w:r>
      <w:r w:rsidR="00A158F3">
        <w:t>, and</w:t>
      </w:r>
      <w:r w:rsidR="000E7F54">
        <w:t xml:space="preserve"> </w:t>
      </w:r>
      <w:r w:rsidR="00A158F3" w:rsidRPr="00A158F3">
        <w:rPr>
          <w:highlight w:val="yellow"/>
        </w:rPr>
        <w:t>adopted</w:t>
      </w:r>
      <w:r w:rsidR="00A158F3">
        <w:t>.</w:t>
      </w:r>
    </w:p>
    <w:p w:rsidR="00540D25" w:rsidRDefault="00540D25" w:rsidP="00512B1F">
      <w:pPr>
        <w:tabs>
          <w:tab w:val="left" w:pos="450"/>
        </w:tabs>
        <w:ind w:left="450" w:hanging="450"/>
      </w:pPr>
    </w:p>
    <w:p w:rsidR="00A25C4D" w:rsidRDefault="00540D25" w:rsidP="00A25C4D">
      <w:pPr>
        <w:tabs>
          <w:tab w:val="left" w:pos="450"/>
        </w:tabs>
        <w:ind w:left="450" w:hanging="450"/>
      </w:pPr>
      <w:r>
        <w:tab/>
        <w:t xml:space="preserve">Dr. Pitts made a motion to add </w:t>
      </w:r>
      <w:r w:rsidR="00A25C4D">
        <w:t xml:space="preserve">the statement “Prerequisite: minimum English ACT score of 16 or satisfactory completion of EN 099 or higher” </w:t>
      </w:r>
      <w:r w:rsidR="00A25C4D" w:rsidRPr="00A25C4D">
        <w:rPr>
          <w:b/>
          <w:u w:val="single"/>
        </w:rPr>
        <w:t>to</w:t>
      </w:r>
      <w:r w:rsidR="00A25C4D">
        <w:t xml:space="preserve"> COM 201 </w:t>
      </w:r>
      <w:r w:rsidR="00A25C4D">
        <w:rPr>
          <w:i/>
        </w:rPr>
        <w:t>Fundamentals of Speech</w:t>
      </w:r>
      <w:r w:rsidR="00A25C4D">
        <w:t xml:space="preserve">.  </w:t>
      </w:r>
      <w:r w:rsidR="00A25C4D" w:rsidRPr="00A23B96">
        <w:t xml:space="preserve">The </w:t>
      </w:r>
      <w:r w:rsidR="00A25C4D">
        <w:t>motion</w:t>
      </w:r>
      <w:r w:rsidR="00A25C4D" w:rsidRPr="00A23B96">
        <w:t xml:space="preserve"> was</w:t>
      </w:r>
      <w:r w:rsidR="00A25C4D">
        <w:t xml:space="preserve"> seconded; the proposal was opened for discussion, and</w:t>
      </w:r>
      <w:r w:rsidR="00A25C4D" w:rsidRPr="00A23B96">
        <w:t xml:space="preserve"> </w:t>
      </w:r>
      <w:r w:rsidR="00A25C4D" w:rsidRPr="00A23B96">
        <w:rPr>
          <w:highlight w:val="yellow"/>
        </w:rPr>
        <w:t>adopted</w:t>
      </w:r>
      <w:r w:rsidR="00A25C4D">
        <w:t>.</w:t>
      </w:r>
    </w:p>
    <w:p w:rsidR="00A25C4D" w:rsidRDefault="00A25C4D" w:rsidP="00A25C4D">
      <w:pPr>
        <w:tabs>
          <w:tab w:val="left" w:pos="450"/>
        </w:tabs>
        <w:ind w:left="450" w:hanging="450"/>
      </w:pPr>
    </w:p>
    <w:p w:rsidR="00A86458" w:rsidRDefault="00A25C4D" w:rsidP="00A86458">
      <w:pPr>
        <w:tabs>
          <w:tab w:val="left" w:pos="450"/>
        </w:tabs>
        <w:ind w:left="450" w:hanging="450"/>
      </w:pPr>
      <w:r>
        <w:tab/>
        <w:t xml:space="preserve">Dr. Pitts made a motion to change the course number and name of COM 210 </w:t>
      </w:r>
      <w:r>
        <w:rPr>
          <w:b/>
          <w:u w:val="single"/>
        </w:rPr>
        <w:t>to</w:t>
      </w:r>
      <w:r>
        <w:t xml:space="preserve"> COM 211 (3) </w:t>
      </w:r>
      <w:r>
        <w:rPr>
          <w:i/>
        </w:rPr>
        <w:t xml:space="preserve">Business and Professional Speaking </w:t>
      </w:r>
      <w:r w:rsidRPr="00A25C4D">
        <w:t>and add the</w:t>
      </w:r>
      <w:r>
        <w:t xml:space="preserve"> statement “Prerequisite: minimum English ACT score of 16 or satisfactory completion of EN 099 or higher.”  </w:t>
      </w:r>
      <w:r w:rsidRPr="00A25C4D">
        <w:t xml:space="preserve"> </w:t>
      </w:r>
      <w:r w:rsidR="00A86458" w:rsidRPr="00A23B96">
        <w:t xml:space="preserve">The </w:t>
      </w:r>
      <w:r w:rsidR="00A86458">
        <w:t>motion</w:t>
      </w:r>
      <w:r w:rsidR="00A86458" w:rsidRPr="00A23B96">
        <w:t xml:space="preserve"> was</w:t>
      </w:r>
      <w:r w:rsidR="00A86458">
        <w:t xml:space="preserve"> seconded; the proposal was opened for discussion, and</w:t>
      </w:r>
      <w:r w:rsidR="00A86458" w:rsidRPr="00A23B96">
        <w:t xml:space="preserve"> </w:t>
      </w:r>
      <w:r w:rsidR="00A86458" w:rsidRPr="00A23B96">
        <w:rPr>
          <w:highlight w:val="yellow"/>
        </w:rPr>
        <w:t>adopted</w:t>
      </w:r>
      <w:r w:rsidR="00A86458">
        <w:t>.</w:t>
      </w:r>
    </w:p>
    <w:p w:rsidR="00A25C4D" w:rsidRDefault="00A25C4D" w:rsidP="00A25C4D">
      <w:pPr>
        <w:tabs>
          <w:tab w:val="left" w:pos="450"/>
        </w:tabs>
        <w:ind w:left="450" w:hanging="450"/>
      </w:pPr>
    </w:p>
    <w:p w:rsidR="00A86458" w:rsidRDefault="00A86458" w:rsidP="00A86458">
      <w:pPr>
        <w:tabs>
          <w:tab w:val="left" w:pos="450"/>
        </w:tabs>
        <w:ind w:left="450" w:hanging="450"/>
      </w:pPr>
      <w:r>
        <w:tab/>
        <w:t xml:space="preserve">Dr. Pitts made a motion to </w:t>
      </w:r>
      <w:r w:rsidR="00CF603A">
        <w:t>propose</w:t>
      </w:r>
      <w:r>
        <w:t xml:space="preserve"> a new course, COM 221 (3) </w:t>
      </w:r>
      <w:r>
        <w:rPr>
          <w:i/>
        </w:rPr>
        <w:t xml:space="preserve">Human Communication.  </w:t>
      </w:r>
      <w:r w:rsidRPr="00A23B96">
        <w:t xml:space="preserve">The </w:t>
      </w:r>
      <w:r>
        <w:t>motion</w:t>
      </w:r>
      <w:r w:rsidRPr="00A23B96">
        <w:t xml:space="preserve"> was</w:t>
      </w:r>
      <w:r>
        <w:t xml:space="preserve"> seconded; the proposal was opened for discussion, and</w:t>
      </w:r>
      <w:r w:rsidRPr="00A23B96">
        <w:t xml:space="preserve"> </w:t>
      </w:r>
      <w:r w:rsidRPr="00A23B96">
        <w:rPr>
          <w:highlight w:val="yellow"/>
        </w:rPr>
        <w:t>adopted</w:t>
      </w:r>
      <w:r>
        <w:t>.</w:t>
      </w:r>
    </w:p>
    <w:p w:rsidR="00A86458" w:rsidRDefault="00A86458" w:rsidP="00A25C4D">
      <w:pPr>
        <w:tabs>
          <w:tab w:val="left" w:pos="450"/>
        </w:tabs>
        <w:ind w:left="450" w:hanging="450"/>
        <w:rPr>
          <w:i/>
        </w:rPr>
      </w:pPr>
    </w:p>
    <w:p w:rsidR="00A86458" w:rsidRDefault="00A86458" w:rsidP="00A86458">
      <w:pPr>
        <w:tabs>
          <w:tab w:val="left" w:pos="450"/>
        </w:tabs>
        <w:ind w:left="450" w:hanging="450"/>
      </w:pPr>
      <w:r>
        <w:tab/>
        <w:t xml:space="preserve">Dr. Pitts made a motion to change the course number of COM 350 </w:t>
      </w:r>
      <w:r w:rsidRPr="00A86458">
        <w:rPr>
          <w:b/>
          <w:u w:val="single"/>
        </w:rPr>
        <w:t>to</w:t>
      </w:r>
      <w:r>
        <w:t xml:space="preserve"> COM 231 </w:t>
      </w:r>
      <w:r>
        <w:rPr>
          <w:i/>
        </w:rPr>
        <w:t>Argumentation and Debate</w:t>
      </w:r>
      <w:r>
        <w:t xml:space="preserve">.  </w:t>
      </w:r>
      <w:r w:rsidRPr="00A23B96">
        <w:t xml:space="preserve">The </w:t>
      </w:r>
      <w:r>
        <w:t>motion</w:t>
      </w:r>
      <w:r w:rsidRPr="00A23B96">
        <w:t xml:space="preserve"> was</w:t>
      </w:r>
      <w:r>
        <w:t xml:space="preserve"> seconded; the proposal was opened for discussion, and</w:t>
      </w:r>
      <w:r w:rsidRPr="00A23B96">
        <w:t xml:space="preserve"> </w:t>
      </w:r>
      <w:r w:rsidRPr="00A23B96">
        <w:rPr>
          <w:highlight w:val="yellow"/>
        </w:rPr>
        <w:t>adopted</w:t>
      </w:r>
      <w:r>
        <w:t>.</w:t>
      </w:r>
    </w:p>
    <w:p w:rsidR="00A86458" w:rsidRDefault="00A86458" w:rsidP="00A25C4D">
      <w:pPr>
        <w:tabs>
          <w:tab w:val="left" w:pos="450"/>
        </w:tabs>
        <w:ind w:left="450" w:hanging="450"/>
      </w:pPr>
    </w:p>
    <w:p w:rsidR="00A86458" w:rsidRDefault="00A86458" w:rsidP="00A86458">
      <w:pPr>
        <w:tabs>
          <w:tab w:val="left" w:pos="450"/>
        </w:tabs>
        <w:ind w:left="450" w:hanging="450"/>
      </w:pPr>
      <w:r>
        <w:tab/>
        <w:t xml:space="preserve">Dr. Pitts made a motion to modify Area II of UNA’s General Education requirements to allow any one of these four communication classes to meet the communications/speech requirement:  COM 201 </w:t>
      </w:r>
      <w:r>
        <w:rPr>
          <w:i/>
        </w:rPr>
        <w:t>Fundamentals of Speech</w:t>
      </w:r>
      <w:r>
        <w:t xml:space="preserve">, COM 211 </w:t>
      </w:r>
      <w:r>
        <w:rPr>
          <w:i/>
        </w:rPr>
        <w:t>Business and Professional Speaking</w:t>
      </w:r>
      <w:r>
        <w:t xml:space="preserve">, COM 221 </w:t>
      </w:r>
      <w:r>
        <w:rPr>
          <w:i/>
        </w:rPr>
        <w:t>Human Communications</w:t>
      </w:r>
      <w:r>
        <w:t xml:space="preserve">, or COM 231 </w:t>
      </w:r>
      <w:r>
        <w:rPr>
          <w:i/>
        </w:rPr>
        <w:t>Argumentation and Debate.</w:t>
      </w:r>
      <w:r>
        <w:t xml:space="preserve"> </w:t>
      </w:r>
      <w:r w:rsidRPr="00A23B96">
        <w:t xml:space="preserve">The </w:t>
      </w:r>
      <w:r>
        <w:t>motion</w:t>
      </w:r>
      <w:r w:rsidRPr="00A23B96">
        <w:t xml:space="preserve"> was</w:t>
      </w:r>
      <w:r>
        <w:t xml:space="preserve"> seconded and the proposal was opened for discussion.  </w:t>
      </w:r>
      <w:r w:rsidR="00CF603A">
        <w:t>During discussion t</w:t>
      </w:r>
      <w:r>
        <w:t xml:space="preserve">here was </w:t>
      </w:r>
      <w:r w:rsidRPr="00306D1B">
        <w:rPr>
          <w:b/>
        </w:rPr>
        <w:t>both concern</w:t>
      </w:r>
      <w:r>
        <w:t xml:space="preserve"> expressed that the timing for adding </w:t>
      </w:r>
      <w:r>
        <w:lastRenderedPageBreak/>
        <w:t xml:space="preserve">anything to Area II while there is a University committee working on core competencies </w:t>
      </w:r>
      <w:r w:rsidRPr="00306D1B">
        <w:rPr>
          <w:b/>
        </w:rPr>
        <w:t>and support</w:t>
      </w:r>
      <w:r>
        <w:t xml:space="preserve"> expressed for </w:t>
      </w:r>
      <w:r w:rsidR="007A438B">
        <w:t xml:space="preserve">giving students more options.  Dr. Hansen asked for a vote and show of hands.  The proposal </w:t>
      </w:r>
      <w:r w:rsidR="007A438B" w:rsidRPr="00CF603A">
        <w:rPr>
          <w:highlight w:val="yellow"/>
        </w:rPr>
        <w:t>failed</w:t>
      </w:r>
      <w:r w:rsidR="007A438B">
        <w:t xml:space="preserve"> with a vote of</w:t>
      </w:r>
      <w:r w:rsidR="00CF603A">
        <w:t xml:space="preserve"> six opposed and five in favor.  </w:t>
      </w:r>
    </w:p>
    <w:p w:rsidR="00A158F3" w:rsidRDefault="00A158F3" w:rsidP="00512B1F">
      <w:pPr>
        <w:tabs>
          <w:tab w:val="left" w:pos="450"/>
        </w:tabs>
        <w:ind w:left="450" w:hanging="450"/>
      </w:pPr>
    </w:p>
    <w:p w:rsidR="0020141B" w:rsidRDefault="00D82F70" w:rsidP="0020141B">
      <w:pPr>
        <w:tabs>
          <w:tab w:val="left" w:pos="450"/>
        </w:tabs>
        <w:ind w:left="450" w:hanging="450"/>
      </w:pPr>
      <w:r>
        <w:t>4.</w:t>
      </w:r>
      <w:r>
        <w:tab/>
      </w:r>
      <w:r w:rsidRPr="00512B1F">
        <w:rPr>
          <w:b/>
        </w:rPr>
        <w:t>Curriculum Change Proposal</w:t>
      </w:r>
      <w:r w:rsidR="0020141B">
        <w:rPr>
          <w:b/>
        </w:rPr>
        <w:t>s</w:t>
      </w:r>
      <w:r w:rsidRPr="00512B1F">
        <w:rPr>
          <w:b/>
        </w:rPr>
        <w:t xml:space="preserve"> from the Department of</w:t>
      </w:r>
      <w:r w:rsidR="0020141B">
        <w:rPr>
          <w:b/>
        </w:rPr>
        <w:t xml:space="preserve"> </w:t>
      </w:r>
      <w:r w:rsidR="00CF603A">
        <w:rPr>
          <w:b/>
        </w:rPr>
        <w:t>Mathematics</w:t>
      </w:r>
      <w:r w:rsidR="0020141B">
        <w:rPr>
          <w:b/>
        </w:rPr>
        <w:t>.</w:t>
      </w:r>
      <w:r w:rsidR="0020141B">
        <w:t xml:space="preserve">  Dr. </w:t>
      </w:r>
      <w:r w:rsidR="00CF603A">
        <w:t>Stenger</w:t>
      </w:r>
      <w:r w:rsidR="0020141B">
        <w:t xml:space="preserve"> made a </w:t>
      </w:r>
      <w:r w:rsidR="00CF603A">
        <w:t>motion to consider the following four proposals for one vote:</w:t>
      </w:r>
    </w:p>
    <w:p w:rsidR="00CF603A" w:rsidRDefault="00CF603A" w:rsidP="00CF603A">
      <w:pPr>
        <w:pStyle w:val="ListParagraph"/>
        <w:numPr>
          <w:ilvl w:val="0"/>
          <w:numId w:val="4"/>
        </w:numPr>
        <w:tabs>
          <w:tab w:val="left" w:pos="450"/>
        </w:tabs>
      </w:pPr>
      <w:r>
        <w:t xml:space="preserve">Create MA 125H (4) </w:t>
      </w:r>
      <w:r>
        <w:rPr>
          <w:i/>
        </w:rPr>
        <w:t>Honors Calculus I</w:t>
      </w:r>
    </w:p>
    <w:p w:rsidR="00CF603A" w:rsidRDefault="000134FA" w:rsidP="00CF603A">
      <w:pPr>
        <w:pStyle w:val="ListParagraph"/>
        <w:numPr>
          <w:ilvl w:val="0"/>
          <w:numId w:val="4"/>
        </w:numPr>
        <w:tabs>
          <w:tab w:val="left" w:pos="450"/>
        </w:tabs>
      </w:pPr>
      <w:r>
        <w:t xml:space="preserve">Revise the prerequisite of MA 325 </w:t>
      </w:r>
      <w:r>
        <w:rPr>
          <w:i/>
        </w:rPr>
        <w:t>Introduction to Discrete Mathematics</w:t>
      </w:r>
      <w:r>
        <w:t xml:space="preserve"> </w:t>
      </w:r>
      <w:r>
        <w:rPr>
          <w:b/>
          <w:u w:val="single"/>
        </w:rPr>
        <w:t>to</w:t>
      </w:r>
      <w:r>
        <w:t xml:space="preserve"> MA 113 or higher.</w:t>
      </w:r>
    </w:p>
    <w:p w:rsidR="000134FA" w:rsidRDefault="000134FA" w:rsidP="00CF603A">
      <w:pPr>
        <w:pStyle w:val="ListParagraph"/>
        <w:numPr>
          <w:ilvl w:val="0"/>
          <w:numId w:val="4"/>
        </w:numPr>
        <w:tabs>
          <w:tab w:val="left" w:pos="450"/>
        </w:tabs>
      </w:pPr>
      <w:r>
        <w:t>Delete from mathematics major/secondary education major in the catalog on page 121 the statement requiring MA 112 or MA 113 or MA 115.</w:t>
      </w:r>
    </w:p>
    <w:p w:rsidR="000134FA" w:rsidRDefault="000134FA" w:rsidP="00CF603A">
      <w:pPr>
        <w:pStyle w:val="ListParagraph"/>
        <w:numPr>
          <w:ilvl w:val="0"/>
          <w:numId w:val="4"/>
        </w:numPr>
        <w:tabs>
          <w:tab w:val="left" w:pos="450"/>
        </w:tabs>
      </w:pPr>
      <w:r>
        <w:t>Delete reference to Area III requirements in the catalog on page 120 that lists MA 113 or MA 155.  This is duplication and clean-up of the catalog as students who major in math will automatically meet this requirement.</w:t>
      </w:r>
    </w:p>
    <w:p w:rsidR="00097B89" w:rsidRDefault="00097B89" w:rsidP="00097B89">
      <w:pPr>
        <w:tabs>
          <w:tab w:val="left" w:pos="450"/>
        </w:tabs>
        <w:ind w:left="450" w:hanging="450"/>
      </w:pPr>
      <w:r>
        <w:tab/>
      </w:r>
      <w:r w:rsidRPr="00A23B96">
        <w:t xml:space="preserve">The </w:t>
      </w:r>
      <w:r>
        <w:t>motion</w:t>
      </w:r>
      <w:r w:rsidRPr="00A23B96">
        <w:t xml:space="preserve"> was</w:t>
      </w:r>
      <w:r>
        <w:t xml:space="preserve"> seconded; the proposal was opened for discussion, and</w:t>
      </w:r>
      <w:r w:rsidRPr="00A23B96">
        <w:t xml:space="preserve"> </w:t>
      </w:r>
      <w:r w:rsidRPr="00A23B96">
        <w:rPr>
          <w:highlight w:val="yellow"/>
        </w:rPr>
        <w:t>adopted</w:t>
      </w:r>
      <w:r>
        <w:t>.</w:t>
      </w:r>
    </w:p>
    <w:p w:rsidR="00097B89" w:rsidRDefault="00097B89" w:rsidP="00097B89">
      <w:pPr>
        <w:tabs>
          <w:tab w:val="left" w:pos="450"/>
        </w:tabs>
      </w:pPr>
    </w:p>
    <w:p w:rsidR="00097B89" w:rsidRDefault="00097B89" w:rsidP="00097B89">
      <w:pPr>
        <w:tabs>
          <w:tab w:val="left" w:pos="450"/>
        </w:tabs>
        <w:ind w:left="450" w:hanging="450"/>
      </w:pPr>
      <w:r>
        <w:tab/>
        <w:t xml:space="preserve">Dr. Stenger made a motion to propose a new course, MA 420 (3) </w:t>
      </w:r>
      <w:r>
        <w:rPr>
          <w:i/>
        </w:rPr>
        <w:t>Combinatorics and Graph Theory</w:t>
      </w:r>
      <w:r>
        <w:t xml:space="preserve"> </w:t>
      </w:r>
      <w:r w:rsidR="00AA1415">
        <w:t xml:space="preserve">which will be used </w:t>
      </w:r>
      <w:r>
        <w:t xml:space="preserve">as the middle course for their QEP.  </w:t>
      </w:r>
      <w:r w:rsidRPr="00A23B96">
        <w:t xml:space="preserve">The </w:t>
      </w:r>
      <w:r>
        <w:t>motion</w:t>
      </w:r>
      <w:r w:rsidRPr="00A23B96">
        <w:t xml:space="preserve"> was</w:t>
      </w:r>
      <w:r>
        <w:t xml:space="preserve"> seconded; the proposal was opened for discussion, and</w:t>
      </w:r>
      <w:r w:rsidRPr="00A23B96">
        <w:t xml:space="preserve"> </w:t>
      </w:r>
      <w:r w:rsidRPr="00A23B96">
        <w:rPr>
          <w:highlight w:val="yellow"/>
        </w:rPr>
        <w:t>adopted</w:t>
      </w:r>
      <w:r>
        <w:t>.</w:t>
      </w:r>
    </w:p>
    <w:p w:rsidR="00097B89" w:rsidRDefault="00097B89" w:rsidP="00097B89">
      <w:pPr>
        <w:tabs>
          <w:tab w:val="left" w:pos="450"/>
        </w:tabs>
      </w:pPr>
    </w:p>
    <w:p w:rsidR="00AA1415" w:rsidRDefault="00097B89" w:rsidP="00AA1415">
      <w:pPr>
        <w:tabs>
          <w:tab w:val="left" w:pos="450"/>
        </w:tabs>
        <w:ind w:left="450" w:hanging="450"/>
      </w:pPr>
      <w:r>
        <w:tab/>
        <w:t xml:space="preserve">Dr. Stenger made a motion to add CS 155 and MA 420 to the prerequisites for MA 417 </w:t>
      </w:r>
      <w:r>
        <w:rPr>
          <w:i/>
        </w:rPr>
        <w:t>Applied Math</w:t>
      </w:r>
      <w:r>
        <w:t>e</w:t>
      </w:r>
      <w:r w:rsidRPr="00097B89">
        <w:rPr>
          <w:i/>
        </w:rPr>
        <w:t>matics</w:t>
      </w:r>
      <w:r w:rsidR="00AA1415">
        <w:rPr>
          <w:i/>
        </w:rPr>
        <w:t>.</w:t>
      </w:r>
      <w:r w:rsidR="00AA1415">
        <w:t xml:space="preserve"> </w:t>
      </w:r>
      <w:r w:rsidR="00AA1415" w:rsidRPr="00A23B96">
        <w:t xml:space="preserve">The </w:t>
      </w:r>
      <w:r w:rsidR="00AA1415">
        <w:t>motion</w:t>
      </w:r>
      <w:r w:rsidR="00AA1415" w:rsidRPr="00A23B96">
        <w:t xml:space="preserve"> was</w:t>
      </w:r>
      <w:r w:rsidR="00AA1415">
        <w:t xml:space="preserve"> seconded; the proposal was opened for discussion, and</w:t>
      </w:r>
      <w:r w:rsidR="00AA1415" w:rsidRPr="00A23B96">
        <w:t xml:space="preserve"> </w:t>
      </w:r>
      <w:r w:rsidR="00AA1415" w:rsidRPr="00A23B96">
        <w:rPr>
          <w:highlight w:val="yellow"/>
        </w:rPr>
        <w:t>adopted</w:t>
      </w:r>
      <w:r w:rsidR="00AA1415">
        <w:t>.</w:t>
      </w:r>
    </w:p>
    <w:p w:rsidR="00AA1415" w:rsidRDefault="00AA1415" w:rsidP="00AA1415">
      <w:pPr>
        <w:tabs>
          <w:tab w:val="left" w:pos="450"/>
        </w:tabs>
        <w:ind w:left="450" w:hanging="450"/>
      </w:pPr>
    </w:p>
    <w:p w:rsidR="00AA1415" w:rsidRDefault="00AA1415" w:rsidP="00AA1415">
      <w:pPr>
        <w:tabs>
          <w:tab w:val="left" w:pos="450"/>
        </w:tabs>
        <w:ind w:left="450" w:hanging="450"/>
      </w:pPr>
      <w:r>
        <w:tab/>
        <w:t xml:space="preserve">Dr. Stenger made a motion to propose a new course, MA 490 (1) </w:t>
      </w:r>
      <w:r>
        <w:rPr>
          <w:i/>
        </w:rPr>
        <w:t>Undergraduate Math Mentoring</w:t>
      </w:r>
      <w:r>
        <w:t xml:space="preserve">.  </w:t>
      </w:r>
      <w:r w:rsidRPr="00A23B96">
        <w:t xml:space="preserve">The </w:t>
      </w:r>
      <w:r>
        <w:t>motion</w:t>
      </w:r>
      <w:r w:rsidRPr="00A23B96">
        <w:t xml:space="preserve"> was</w:t>
      </w:r>
      <w:r>
        <w:t xml:space="preserve"> seconded and the proposal was opened for discussion.  During the discussion, a friendly amendment was suggested and accepted to delete reference to service learning, to add departmental approval was needed, and to add the course may be repeated once for credit.  With these amendments, the proposal was</w:t>
      </w:r>
      <w:r w:rsidRPr="00A23B96">
        <w:t xml:space="preserve"> </w:t>
      </w:r>
      <w:r w:rsidRPr="00A23B96">
        <w:rPr>
          <w:highlight w:val="yellow"/>
        </w:rPr>
        <w:t>adopted</w:t>
      </w:r>
      <w:r>
        <w:t>.</w:t>
      </w:r>
    </w:p>
    <w:p w:rsidR="00AA1415" w:rsidRPr="00AA1415" w:rsidRDefault="00AA1415" w:rsidP="00AA1415">
      <w:pPr>
        <w:tabs>
          <w:tab w:val="left" w:pos="450"/>
        </w:tabs>
        <w:ind w:left="450" w:hanging="450"/>
      </w:pPr>
    </w:p>
    <w:p w:rsidR="00F2017E" w:rsidRDefault="00F2017E" w:rsidP="00F2017E">
      <w:pPr>
        <w:tabs>
          <w:tab w:val="left" w:pos="450"/>
        </w:tabs>
        <w:ind w:left="450" w:hanging="450"/>
      </w:pPr>
      <w:r>
        <w:tab/>
        <w:t xml:space="preserve">Dr. Stenger made a motion to revise the major as listed on page 121 in the catalog by:  adding </w:t>
      </w:r>
      <w:r w:rsidRPr="00F2017E">
        <w:rPr>
          <w:i/>
        </w:rPr>
        <w:t>Linear Algebra</w:t>
      </w:r>
      <w:r>
        <w:t xml:space="preserve"> (MA 237) as a requirement; adding a new course MA 420 </w:t>
      </w:r>
      <w:r w:rsidRPr="00F2017E">
        <w:rPr>
          <w:i/>
        </w:rPr>
        <w:t>Combinatorics/Graph Theory</w:t>
      </w:r>
      <w:r>
        <w:t xml:space="preserve"> </w:t>
      </w:r>
      <w:r w:rsidR="009940A4">
        <w:t>as a</w:t>
      </w:r>
      <w:r>
        <w:t xml:space="preserve"> requirement; moving </w:t>
      </w:r>
      <w:r w:rsidRPr="00F2017E">
        <w:rPr>
          <w:i/>
        </w:rPr>
        <w:t>Advanced Linear Algebra</w:t>
      </w:r>
      <w:r>
        <w:t xml:space="preserve"> and </w:t>
      </w:r>
      <w:r w:rsidRPr="00F2017E">
        <w:rPr>
          <w:i/>
        </w:rPr>
        <w:t>Introduction to Analysis</w:t>
      </w:r>
      <w:r>
        <w:t xml:space="preserve"> to a list of electives; adding a research/service requirement for the major (either 3 hours MA 295 or MA 395 or MA 495 OR 2 hours MA 490); and adding option to take MA 125H, Honors Calculus.  </w:t>
      </w:r>
      <w:r w:rsidRPr="00A23B96">
        <w:t xml:space="preserve">The </w:t>
      </w:r>
      <w:r>
        <w:t>motion</w:t>
      </w:r>
      <w:r w:rsidRPr="00A23B96">
        <w:t xml:space="preserve"> was</w:t>
      </w:r>
      <w:r>
        <w:t xml:space="preserve"> seconded; the proposal was opened for discussion, and</w:t>
      </w:r>
      <w:r w:rsidRPr="00A23B96">
        <w:t xml:space="preserve"> </w:t>
      </w:r>
      <w:r w:rsidRPr="00A23B96">
        <w:rPr>
          <w:highlight w:val="yellow"/>
        </w:rPr>
        <w:t>adopted</w:t>
      </w:r>
      <w:r>
        <w:t>.</w:t>
      </w:r>
    </w:p>
    <w:p w:rsidR="00F2017E" w:rsidRDefault="00F2017E" w:rsidP="00F2017E">
      <w:pPr>
        <w:tabs>
          <w:tab w:val="left" w:pos="450"/>
        </w:tabs>
        <w:ind w:left="450" w:hanging="450"/>
      </w:pPr>
    </w:p>
    <w:p w:rsidR="000D3DDF" w:rsidRPr="00A82CED" w:rsidRDefault="00074D5C" w:rsidP="000D3DDF">
      <w:pPr>
        <w:tabs>
          <w:tab w:val="left" w:pos="450"/>
        </w:tabs>
        <w:ind w:left="450" w:hanging="450"/>
      </w:pPr>
      <w:r>
        <w:t>5</w:t>
      </w:r>
      <w:r w:rsidR="007A79C4">
        <w:t>.</w:t>
      </w:r>
      <w:r w:rsidR="007A79C4">
        <w:tab/>
      </w:r>
      <w:r w:rsidR="00A82CED">
        <w:rPr>
          <w:b/>
        </w:rPr>
        <w:t>Distance Learning Liaisons</w:t>
      </w:r>
      <w:r w:rsidR="00A82CED">
        <w:t>.  The advisory committee on distance learning is looking at the idea of bringing a standardized look to all distance learning courses.  There is a concept of each department or cluster of departments to have a liaison for these courses.  This is still developing and Dr. Hansen will report more information as it becomes available.</w:t>
      </w:r>
    </w:p>
    <w:p w:rsidR="001E1E3B" w:rsidRDefault="001E1E3B" w:rsidP="00D82F70">
      <w:pPr>
        <w:ind w:left="450" w:hanging="450"/>
      </w:pPr>
    </w:p>
    <w:p w:rsidR="000D3DDF" w:rsidRPr="00A82CED" w:rsidRDefault="00504892" w:rsidP="000D3DDF">
      <w:pPr>
        <w:tabs>
          <w:tab w:val="left" w:pos="450"/>
        </w:tabs>
        <w:ind w:left="450" w:hanging="450"/>
      </w:pPr>
      <w:r>
        <w:t>6</w:t>
      </w:r>
      <w:r w:rsidR="00374A8B">
        <w:t>.</w:t>
      </w:r>
      <w:r w:rsidR="00374A8B">
        <w:tab/>
      </w:r>
      <w:r w:rsidR="00A82CED">
        <w:rPr>
          <w:b/>
        </w:rPr>
        <w:t>Faculty Development Leave Policy</w:t>
      </w:r>
      <w:r w:rsidR="00A82CED">
        <w:t>.  Dr. Hansen reported there has been a change in date for faculty proposals for Faculty Development Leave.</w:t>
      </w:r>
    </w:p>
    <w:p w:rsidR="00504892" w:rsidRDefault="00504892" w:rsidP="006A39D2">
      <w:pPr>
        <w:tabs>
          <w:tab w:val="left" w:pos="450"/>
        </w:tabs>
        <w:ind w:left="450" w:hanging="450"/>
      </w:pPr>
    </w:p>
    <w:p w:rsidR="00A33733" w:rsidRPr="00A82CED" w:rsidRDefault="00A33733" w:rsidP="006A39D2">
      <w:pPr>
        <w:tabs>
          <w:tab w:val="left" w:pos="450"/>
        </w:tabs>
        <w:ind w:left="450" w:hanging="450"/>
      </w:pPr>
      <w:r>
        <w:t>7.</w:t>
      </w:r>
      <w:r>
        <w:tab/>
      </w:r>
      <w:r w:rsidR="00A82CED">
        <w:rPr>
          <w:b/>
        </w:rPr>
        <w:t>Promotion Portfolios</w:t>
      </w:r>
      <w:r w:rsidR="00A82CED">
        <w:t>.  The Faculty Affairs Committee of the Faculty Senate has decided that fall 2013 promotion portfolios will not be submitted electronically, but on paper.  There was concern about the security of the portfolios.</w:t>
      </w:r>
    </w:p>
    <w:p w:rsidR="00E5065C" w:rsidRDefault="00E5065C" w:rsidP="006A39D2">
      <w:pPr>
        <w:tabs>
          <w:tab w:val="left" w:pos="450"/>
        </w:tabs>
        <w:ind w:left="450" w:hanging="450"/>
      </w:pPr>
    </w:p>
    <w:p w:rsidR="00E5065C" w:rsidRPr="00A82CED" w:rsidRDefault="00E5065C" w:rsidP="006A39D2">
      <w:pPr>
        <w:tabs>
          <w:tab w:val="left" w:pos="450"/>
        </w:tabs>
        <w:ind w:left="450" w:hanging="450"/>
      </w:pPr>
      <w:r>
        <w:t>8.</w:t>
      </w:r>
      <w:r>
        <w:tab/>
      </w:r>
      <w:r w:rsidR="00A82CED">
        <w:rPr>
          <w:b/>
        </w:rPr>
        <w:t>Adjunct Limits</w:t>
      </w:r>
      <w:r w:rsidR="00A82CED">
        <w:t xml:space="preserve">.  The </w:t>
      </w:r>
      <w:r w:rsidR="00A82CED">
        <w:rPr>
          <w:i/>
        </w:rPr>
        <w:t>Faculty Handbook</w:t>
      </w:r>
      <w:r w:rsidR="00A82CED">
        <w:t xml:space="preserve"> states that adjunct should be limited to teaching no more than six credit hours unless permission is secured from the dean and VPAA.  Because of the Affordable health Care Act, employees working three-fourth</w:t>
      </w:r>
      <w:r w:rsidR="00147DB4">
        <w:t>s time</w:t>
      </w:r>
      <w:r w:rsidR="00353985">
        <w:t xml:space="preserve"> or more must be provided health care.  Beginning with summer </w:t>
      </w:r>
      <w:r w:rsidR="00353985">
        <w:lastRenderedPageBreak/>
        <w:t xml:space="preserve">2013, </w:t>
      </w:r>
      <w:r w:rsidR="00147DB4">
        <w:t>the limit of six hours cannot be exceeded.  (In response to a question regarding contact hours, Dr. Hansen indicated his belief that eight hours would probably be permitted.)</w:t>
      </w:r>
    </w:p>
    <w:p w:rsidR="00DC7EF1" w:rsidRDefault="00DC7EF1" w:rsidP="006A39D2">
      <w:pPr>
        <w:tabs>
          <w:tab w:val="left" w:pos="450"/>
        </w:tabs>
        <w:ind w:left="450" w:hanging="450"/>
      </w:pPr>
    </w:p>
    <w:p w:rsidR="00DC7EF1" w:rsidRDefault="00DC7EF1" w:rsidP="006A39D2">
      <w:pPr>
        <w:tabs>
          <w:tab w:val="left" w:pos="450"/>
        </w:tabs>
        <w:ind w:left="450" w:hanging="450"/>
      </w:pPr>
      <w:r>
        <w:t>9.</w:t>
      </w:r>
      <w:r>
        <w:tab/>
      </w:r>
      <w:r w:rsidR="00353985">
        <w:rPr>
          <w:b/>
        </w:rPr>
        <w:t>Commencement for December 2013</w:t>
      </w:r>
      <w:r w:rsidR="00353985">
        <w:t>.  There will be two ceremonies beginning with the December Commencement.  Dr. Hansen stated that A &amp; S and Nursing would be the likely pairing.  There was some concern from our department chairs that this pairing would force double majors in education and A &amp; S to have to make a decision as to which ceremony to attend whereas education and A&amp;S might be a more natural pairing.</w:t>
      </w:r>
    </w:p>
    <w:p w:rsidR="00DC7EF1" w:rsidRDefault="00DC7EF1" w:rsidP="006A39D2">
      <w:pPr>
        <w:tabs>
          <w:tab w:val="left" w:pos="450"/>
        </w:tabs>
        <w:ind w:left="450" w:hanging="450"/>
      </w:pPr>
    </w:p>
    <w:p w:rsidR="00DC7EF1" w:rsidRDefault="00DC7EF1" w:rsidP="006A39D2">
      <w:pPr>
        <w:tabs>
          <w:tab w:val="left" w:pos="450"/>
        </w:tabs>
        <w:ind w:left="450" w:hanging="450"/>
      </w:pPr>
      <w:r>
        <w:t>10.</w:t>
      </w:r>
      <w:r>
        <w:tab/>
      </w:r>
      <w:r w:rsidR="00353985">
        <w:rPr>
          <w:b/>
        </w:rPr>
        <w:t>Computer Literacy</w:t>
      </w:r>
      <w:r w:rsidR="00353985">
        <w:t>.  There is a committee discussing what computer literacy means and deciding what goes into the catalog.  Presently, four skills have been identified:  visual presentation, preparation of formal p</w:t>
      </w:r>
      <w:r w:rsidR="00994B00">
        <w:t>aper</w:t>
      </w:r>
      <w:r w:rsidR="00353985">
        <w:t xml:space="preserve">, use of Excel, and </w:t>
      </w:r>
      <w:r w:rsidR="00994B00">
        <w:t xml:space="preserve">academic </w:t>
      </w:r>
      <w:r w:rsidR="00353985">
        <w:t>databases.</w:t>
      </w:r>
      <w:r w:rsidR="006741CB">
        <w:t xml:space="preserve"> </w:t>
      </w:r>
    </w:p>
    <w:p w:rsidR="00501EC8" w:rsidRDefault="00501EC8" w:rsidP="006A39D2">
      <w:pPr>
        <w:tabs>
          <w:tab w:val="left" w:pos="450"/>
        </w:tabs>
        <w:ind w:left="450" w:hanging="450"/>
      </w:pPr>
    </w:p>
    <w:p w:rsidR="00501EC8" w:rsidRPr="00501EC8" w:rsidRDefault="00501EC8" w:rsidP="006A39D2">
      <w:pPr>
        <w:tabs>
          <w:tab w:val="left" w:pos="450"/>
        </w:tabs>
        <w:ind w:left="450" w:hanging="450"/>
      </w:pPr>
      <w:r>
        <w:t>11.</w:t>
      </w:r>
      <w:r>
        <w:tab/>
      </w:r>
      <w:r>
        <w:rPr>
          <w:b/>
        </w:rPr>
        <w:t xml:space="preserve">Allocation of Federal Work Study.  </w:t>
      </w:r>
      <w:r>
        <w:t xml:space="preserve">Dr. Hansen stated department chairs recently received their </w:t>
      </w:r>
      <w:r w:rsidR="00596874">
        <w:t xml:space="preserve">federal work study </w:t>
      </w:r>
      <w:r>
        <w:t xml:space="preserve">balances and to please let him know if </w:t>
      </w:r>
      <w:r w:rsidR="00596874">
        <w:t xml:space="preserve">there will be </w:t>
      </w:r>
      <w:r w:rsidRPr="00596874">
        <w:rPr>
          <w:b/>
        </w:rPr>
        <w:t>any</w:t>
      </w:r>
      <w:r>
        <w:t xml:space="preserve"> </w:t>
      </w:r>
      <w:r w:rsidR="00596874">
        <w:t xml:space="preserve">excess </w:t>
      </w:r>
      <w:r>
        <w:t xml:space="preserve">money in their federal work study accounts so it </w:t>
      </w:r>
      <w:r w:rsidR="00596874">
        <w:t>can</w:t>
      </w:r>
      <w:r>
        <w:t xml:space="preserve"> be reallocated with the understanding that next year’s money will be reset.</w:t>
      </w:r>
    </w:p>
    <w:p w:rsidR="00DC7EF1" w:rsidRDefault="00DC7EF1" w:rsidP="006A39D2">
      <w:pPr>
        <w:tabs>
          <w:tab w:val="left" w:pos="450"/>
        </w:tabs>
        <w:ind w:left="450" w:hanging="450"/>
      </w:pPr>
    </w:p>
    <w:p w:rsidR="00DC7113" w:rsidRDefault="00DC7EF1" w:rsidP="00501EC8">
      <w:pPr>
        <w:tabs>
          <w:tab w:val="left" w:pos="450"/>
        </w:tabs>
        <w:ind w:left="450" w:hanging="450"/>
      </w:pPr>
      <w:r>
        <w:t>11.</w:t>
      </w:r>
      <w:r>
        <w:tab/>
      </w:r>
      <w:r w:rsidR="00FD17C7" w:rsidRPr="006741CB">
        <w:rPr>
          <w:b/>
        </w:rPr>
        <w:t>Report from COAD</w:t>
      </w:r>
      <w:r w:rsidR="00FD17C7">
        <w:t xml:space="preserve">.  </w:t>
      </w:r>
      <w:r w:rsidR="00501EC8">
        <w:t>Dr. Hansen stated that most of the items discussed today were from COAD and he had nothing more to report.</w:t>
      </w:r>
    </w:p>
    <w:p w:rsidR="00192FE5" w:rsidRDefault="00192FE5" w:rsidP="00DC7113">
      <w:pPr>
        <w:tabs>
          <w:tab w:val="left" w:pos="450"/>
        </w:tabs>
        <w:ind w:left="450" w:hanging="450"/>
      </w:pPr>
    </w:p>
    <w:p w:rsidR="00015DB4" w:rsidRDefault="00DC7113" w:rsidP="00DC7113">
      <w:pPr>
        <w:tabs>
          <w:tab w:val="left" w:pos="450"/>
        </w:tabs>
        <w:ind w:left="450" w:hanging="450"/>
      </w:pPr>
      <w:r>
        <w:t>9.</w:t>
      </w:r>
      <w:r w:rsidR="00015DB4">
        <w:tab/>
        <w:t>Other</w:t>
      </w:r>
    </w:p>
    <w:p w:rsidR="00192FE5" w:rsidRDefault="00015DB4" w:rsidP="00501EC8">
      <w:pPr>
        <w:ind w:left="720" w:hanging="720"/>
      </w:pPr>
      <w:r>
        <w:tab/>
      </w:r>
      <w:r w:rsidR="00504892">
        <w:t>-</w:t>
      </w:r>
      <w:r w:rsidR="00501EC8">
        <w:t>Dr. Garfrerick asked if the deadline for reflecting on annual goals had been changed to September 15 and other department chairs confirmed that this could be completed any time up to September 15.</w:t>
      </w:r>
    </w:p>
    <w:p w:rsidR="00504892" w:rsidRPr="000559BA" w:rsidRDefault="00504892" w:rsidP="00504892">
      <w:pPr>
        <w:ind w:left="720" w:hanging="720"/>
      </w:pPr>
    </w:p>
    <w:p w:rsidR="00E17F6C" w:rsidRDefault="00D527D7" w:rsidP="00015DB4">
      <w:pPr>
        <w:tabs>
          <w:tab w:val="left" w:pos="450"/>
        </w:tabs>
        <w:ind w:left="450" w:hanging="450"/>
      </w:pPr>
      <w:r>
        <w:t>Meeting adjourned:  9:</w:t>
      </w:r>
      <w:r w:rsidR="00501EC8">
        <w:t>30 a.m.</w:t>
      </w:r>
      <w:bookmarkStart w:id="0" w:name="_GoBack"/>
      <w:bookmarkEnd w:id="0"/>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728"/>
    <w:multiLevelType w:val="hybridMultilevel"/>
    <w:tmpl w:val="4A589F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595E17"/>
    <w:multiLevelType w:val="hybridMultilevel"/>
    <w:tmpl w:val="B5A4F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D9109EE"/>
    <w:multiLevelType w:val="hybridMultilevel"/>
    <w:tmpl w:val="67407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38443F62"/>
    <w:multiLevelType w:val="hybridMultilevel"/>
    <w:tmpl w:val="9DDEDC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11C9E"/>
    <w:rsid w:val="000134FA"/>
    <w:rsid w:val="00015DB4"/>
    <w:rsid w:val="00021353"/>
    <w:rsid w:val="00023512"/>
    <w:rsid w:val="000415BA"/>
    <w:rsid w:val="0005355B"/>
    <w:rsid w:val="000559BA"/>
    <w:rsid w:val="000706EC"/>
    <w:rsid w:val="00074D5C"/>
    <w:rsid w:val="00076475"/>
    <w:rsid w:val="00097B89"/>
    <w:rsid w:val="000A6DF0"/>
    <w:rsid w:val="000A7C3B"/>
    <w:rsid w:val="000B6B35"/>
    <w:rsid w:val="000B7484"/>
    <w:rsid w:val="000C3D87"/>
    <w:rsid w:val="000D3DDF"/>
    <w:rsid w:val="000E03F3"/>
    <w:rsid w:val="000E5FE7"/>
    <w:rsid w:val="000E7A58"/>
    <w:rsid w:val="000E7F54"/>
    <w:rsid w:val="000F2170"/>
    <w:rsid w:val="00106C4C"/>
    <w:rsid w:val="00116CB3"/>
    <w:rsid w:val="00127712"/>
    <w:rsid w:val="00141BE5"/>
    <w:rsid w:val="00147DB4"/>
    <w:rsid w:val="00155AA4"/>
    <w:rsid w:val="00182BFC"/>
    <w:rsid w:val="00190535"/>
    <w:rsid w:val="00192FE5"/>
    <w:rsid w:val="001A49CC"/>
    <w:rsid w:val="001A53BF"/>
    <w:rsid w:val="001C3659"/>
    <w:rsid w:val="001E1E3B"/>
    <w:rsid w:val="001F32FF"/>
    <w:rsid w:val="0020141B"/>
    <w:rsid w:val="00207208"/>
    <w:rsid w:val="0024139B"/>
    <w:rsid w:val="0025284E"/>
    <w:rsid w:val="00252A7E"/>
    <w:rsid w:val="002550F8"/>
    <w:rsid w:val="00261A60"/>
    <w:rsid w:val="00262B20"/>
    <w:rsid w:val="002674C5"/>
    <w:rsid w:val="00290018"/>
    <w:rsid w:val="002901C8"/>
    <w:rsid w:val="00290777"/>
    <w:rsid w:val="002927BB"/>
    <w:rsid w:val="002A0E0A"/>
    <w:rsid w:val="002A45DF"/>
    <w:rsid w:val="002A663A"/>
    <w:rsid w:val="002D182A"/>
    <w:rsid w:val="00306D1B"/>
    <w:rsid w:val="00307F72"/>
    <w:rsid w:val="00310D67"/>
    <w:rsid w:val="00321168"/>
    <w:rsid w:val="00321D69"/>
    <w:rsid w:val="003529F8"/>
    <w:rsid w:val="00353985"/>
    <w:rsid w:val="00370B40"/>
    <w:rsid w:val="00374A8B"/>
    <w:rsid w:val="00380810"/>
    <w:rsid w:val="00382158"/>
    <w:rsid w:val="003A0654"/>
    <w:rsid w:val="003C0F7C"/>
    <w:rsid w:val="003D116A"/>
    <w:rsid w:val="004041E9"/>
    <w:rsid w:val="00412B44"/>
    <w:rsid w:val="00416EDF"/>
    <w:rsid w:val="0042486D"/>
    <w:rsid w:val="00431656"/>
    <w:rsid w:val="00444E05"/>
    <w:rsid w:val="00465410"/>
    <w:rsid w:val="00470171"/>
    <w:rsid w:val="004757AB"/>
    <w:rsid w:val="00480448"/>
    <w:rsid w:val="00490092"/>
    <w:rsid w:val="004F0185"/>
    <w:rsid w:val="004F3E12"/>
    <w:rsid w:val="005010C0"/>
    <w:rsid w:val="00501EC8"/>
    <w:rsid w:val="00504892"/>
    <w:rsid w:val="00512B1F"/>
    <w:rsid w:val="005140A0"/>
    <w:rsid w:val="00517F24"/>
    <w:rsid w:val="005231F6"/>
    <w:rsid w:val="00536B1B"/>
    <w:rsid w:val="0053751E"/>
    <w:rsid w:val="00540D25"/>
    <w:rsid w:val="00557CB5"/>
    <w:rsid w:val="0057532B"/>
    <w:rsid w:val="00581F2D"/>
    <w:rsid w:val="0058225D"/>
    <w:rsid w:val="00596874"/>
    <w:rsid w:val="005B5099"/>
    <w:rsid w:val="005D0D03"/>
    <w:rsid w:val="005D6DC7"/>
    <w:rsid w:val="005E018B"/>
    <w:rsid w:val="005E4AC5"/>
    <w:rsid w:val="005E71AD"/>
    <w:rsid w:val="005F4B5E"/>
    <w:rsid w:val="006022C0"/>
    <w:rsid w:val="0060427D"/>
    <w:rsid w:val="00626C0B"/>
    <w:rsid w:val="00631C46"/>
    <w:rsid w:val="0063702D"/>
    <w:rsid w:val="00651FD4"/>
    <w:rsid w:val="00661B0E"/>
    <w:rsid w:val="0067272E"/>
    <w:rsid w:val="006741CB"/>
    <w:rsid w:val="00680094"/>
    <w:rsid w:val="00684793"/>
    <w:rsid w:val="00695A11"/>
    <w:rsid w:val="00695FE4"/>
    <w:rsid w:val="006A18A9"/>
    <w:rsid w:val="006A39D2"/>
    <w:rsid w:val="006B137C"/>
    <w:rsid w:val="006B169E"/>
    <w:rsid w:val="006D2561"/>
    <w:rsid w:val="006D3D61"/>
    <w:rsid w:val="006E3CA2"/>
    <w:rsid w:val="00704510"/>
    <w:rsid w:val="00727C9D"/>
    <w:rsid w:val="00732C3C"/>
    <w:rsid w:val="00741E7B"/>
    <w:rsid w:val="007A318E"/>
    <w:rsid w:val="007A3783"/>
    <w:rsid w:val="007A438B"/>
    <w:rsid w:val="007A698F"/>
    <w:rsid w:val="007A79C4"/>
    <w:rsid w:val="007F081F"/>
    <w:rsid w:val="007F0E85"/>
    <w:rsid w:val="007F2647"/>
    <w:rsid w:val="007F5E5E"/>
    <w:rsid w:val="007F7A28"/>
    <w:rsid w:val="008036A9"/>
    <w:rsid w:val="00814472"/>
    <w:rsid w:val="00816F14"/>
    <w:rsid w:val="00822913"/>
    <w:rsid w:val="00830CE8"/>
    <w:rsid w:val="00831B2B"/>
    <w:rsid w:val="00837CFA"/>
    <w:rsid w:val="00862ED5"/>
    <w:rsid w:val="00870BCA"/>
    <w:rsid w:val="008843D7"/>
    <w:rsid w:val="008A5C9C"/>
    <w:rsid w:val="008B3021"/>
    <w:rsid w:val="008B3060"/>
    <w:rsid w:val="008B3B9F"/>
    <w:rsid w:val="008C4859"/>
    <w:rsid w:val="008C5630"/>
    <w:rsid w:val="008F6017"/>
    <w:rsid w:val="008F703C"/>
    <w:rsid w:val="00904449"/>
    <w:rsid w:val="00910A86"/>
    <w:rsid w:val="00916D98"/>
    <w:rsid w:val="009203A4"/>
    <w:rsid w:val="00932CFB"/>
    <w:rsid w:val="00966F95"/>
    <w:rsid w:val="0098287A"/>
    <w:rsid w:val="0098318C"/>
    <w:rsid w:val="009940A4"/>
    <w:rsid w:val="00994B00"/>
    <w:rsid w:val="009C3E17"/>
    <w:rsid w:val="009E7D21"/>
    <w:rsid w:val="00A03D0F"/>
    <w:rsid w:val="00A10D49"/>
    <w:rsid w:val="00A158F3"/>
    <w:rsid w:val="00A23B96"/>
    <w:rsid w:val="00A25C4D"/>
    <w:rsid w:val="00A33733"/>
    <w:rsid w:val="00A36F78"/>
    <w:rsid w:val="00A61736"/>
    <w:rsid w:val="00A6785C"/>
    <w:rsid w:val="00A80F33"/>
    <w:rsid w:val="00A82CED"/>
    <w:rsid w:val="00A86458"/>
    <w:rsid w:val="00A95D6E"/>
    <w:rsid w:val="00AA1415"/>
    <w:rsid w:val="00AB03B6"/>
    <w:rsid w:val="00AC18E0"/>
    <w:rsid w:val="00B11B0C"/>
    <w:rsid w:val="00B3296D"/>
    <w:rsid w:val="00B4371C"/>
    <w:rsid w:val="00B43F31"/>
    <w:rsid w:val="00B62D1D"/>
    <w:rsid w:val="00B643DA"/>
    <w:rsid w:val="00B74E5B"/>
    <w:rsid w:val="00B806C0"/>
    <w:rsid w:val="00BA4653"/>
    <w:rsid w:val="00BA5067"/>
    <w:rsid w:val="00BC4705"/>
    <w:rsid w:val="00BD5827"/>
    <w:rsid w:val="00BE6716"/>
    <w:rsid w:val="00BF1FB2"/>
    <w:rsid w:val="00C06E39"/>
    <w:rsid w:val="00C117FA"/>
    <w:rsid w:val="00C12E4F"/>
    <w:rsid w:val="00C212D1"/>
    <w:rsid w:val="00C24FD3"/>
    <w:rsid w:val="00C334A8"/>
    <w:rsid w:val="00C52FB7"/>
    <w:rsid w:val="00C551C1"/>
    <w:rsid w:val="00C64BEF"/>
    <w:rsid w:val="00C7527B"/>
    <w:rsid w:val="00CB4FDC"/>
    <w:rsid w:val="00CB6106"/>
    <w:rsid w:val="00CF603A"/>
    <w:rsid w:val="00CF7497"/>
    <w:rsid w:val="00CF7BBB"/>
    <w:rsid w:val="00D05EC1"/>
    <w:rsid w:val="00D21FB8"/>
    <w:rsid w:val="00D37E38"/>
    <w:rsid w:val="00D527D7"/>
    <w:rsid w:val="00D614F2"/>
    <w:rsid w:val="00D65131"/>
    <w:rsid w:val="00D82F70"/>
    <w:rsid w:val="00DA74FE"/>
    <w:rsid w:val="00DB0324"/>
    <w:rsid w:val="00DB0D3A"/>
    <w:rsid w:val="00DB3496"/>
    <w:rsid w:val="00DC2FC4"/>
    <w:rsid w:val="00DC650C"/>
    <w:rsid w:val="00DC7113"/>
    <w:rsid w:val="00DC7EF1"/>
    <w:rsid w:val="00DD21CE"/>
    <w:rsid w:val="00E024EF"/>
    <w:rsid w:val="00E05334"/>
    <w:rsid w:val="00E14DE1"/>
    <w:rsid w:val="00E17F6C"/>
    <w:rsid w:val="00E44157"/>
    <w:rsid w:val="00E45B2D"/>
    <w:rsid w:val="00E5065C"/>
    <w:rsid w:val="00E7694C"/>
    <w:rsid w:val="00E83C4C"/>
    <w:rsid w:val="00E863B1"/>
    <w:rsid w:val="00E91A05"/>
    <w:rsid w:val="00E92537"/>
    <w:rsid w:val="00EB327B"/>
    <w:rsid w:val="00EB3A8A"/>
    <w:rsid w:val="00EF5D16"/>
    <w:rsid w:val="00EF6CBF"/>
    <w:rsid w:val="00F12502"/>
    <w:rsid w:val="00F2017E"/>
    <w:rsid w:val="00F33659"/>
    <w:rsid w:val="00F403EC"/>
    <w:rsid w:val="00FA0613"/>
    <w:rsid w:val="00FA1E89"/>
    <w:rsid w:val="00FA7AE3"/>
    <w:rsid w:val="00FB1500"/>
    <w:rsid w:val="00FB3CD0"/>
    <w:rsid w:val="00FD17C7"/>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4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4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7473-C32B-4F71-9494-F172877C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7</cp:revision>
  <cp:lastPrinted>2013-04-30T19:25:00Z</cp:lastPrinted>
  <dcterms:created xsi:type="dcterms:W3CDTF">2013-04-30T16:01:00Z</dcterms:created>
  <dcterms:modified xsi:type="dcterms:W3CDTF">2013-04-30T21:24:00Z</dcterms:modified>
</cp:coreProperties>
</file>